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FE" w:rsidRPr="00D95EC4" w:rsidRDefault="007832FE" w:rsidP="007832FE">
      <w:pPr>
        <w:jc w:val="center"/>
        <w:rPr>
          <w:b/>
          <w:lang w:val="es-AR"/>
        </w:rPr>
      </w:pPr>
      <w:r w:rsidRPr="00D95EC4">
        <w:rPr>
          <w:b/>
          <w:lang w:val="es-AR"/>
        </w:rPr>
        <w:t>Física Estadística I</w:t>
      </w:r>
    </w:p>
    <w:p w:rsidR="007832FE" w:rsidRPr="00D95EC4" w:rsidRDefault="00FB3291" w:rsidP="007832FE">
      <w:pPr>
        <w:jc w:val="center"/>
        <w:rPr>
          <w:b/>
          <w:lang w:val="es-AR"/>
        </w:rPr>
      </w:pPr>
      <w:r w:rsidRPr="00D95EC4">
        <w:rPr>
          <w:b/>
          <w:lang w:val="es-AR"/>
        </w:rPr>
        <w:t>Trabajo Práctico N°11</w:t>
      </w:r>
    </w:p>
    <w:p w:rsidR="007832FE" w:rsidRPr="00077B37" w:rsidRDefault="001F35D7" w:rsidP="007832FE">
      <w:pPr>
        <w:jc w:val="center"/>
        <w:rPr>
          <w:b/>
          <w:lang w:val="es-AR"/>
        </w:rPr>
      </w:pPr>
      <w:r>
        <w:rPr>
          <w:b/>
          <w:lang w:val="es-AR"/>
        </w:rPr>
        <w:t>Junio de 2020</w:t>
      </w:r>
      <w:bookmarkStart w:id="0" w:name="_GoBack"/>
      <w:bookmarkEnd w:id="0"/>
    </w:p>
    <w:p w:rsidR="007832FE" w:rsidRDefault="007832FE" w:rsidP="007832FE">
      <w:pPr>
        <w:rPr>
          <w:lang w:val="es-AR"/>
        </w:rPr>
      </w:pPr>
    </w:p>
    <w:p w:rsidR="00A86CB7" w:rsidRDefault="00A86CB7" w:rsidP="00A86CB7">
      <w:pPr>
        <w:rPr>
          <w:lang w:val="es-ES"/>
        </w:rPr>
      </w:pPr>
      <w:r w:rsidRPr="00F5434F">
        <w:rPr>
          <w:b/>
          <w:lang w:val="es-AR"/>
        </w:rPr>
        <w:t>1</w:t>
      </w:r>
      <w:r w:rsidRPr="00F5434F">
        <w:rPr>
          <w:b/>
          <w:lang w:val="es-ES"/>
        </w:rPr>
        <w:t>)</w:t>
      </w:r>
      <w:r>
        <w:rPr>
          <w:lang w:val="es-ES"/>
        </w:rPr>
        <w:t xml:space="preserve"> Considere una caja que contiene un gas clásico ideal a presión P y temperatura T. Las paredes de la caja tienen N</w:t>
      </w:r>
      <w:r>
        <w:rPr>
          <w:vertAlign w:val="subscript"/>
          <w:lang w:val="es-ES"/>
        </w:rPr>
        <w:t>o</w:t>
      </w:r>
      <w:r>
        <w:rPr>
          <w:lang w:val="es-ES"/>
        </w:rPr>
        <w:t xml:space="preserve"> sitios adsorbentes, cada uno de los cuales puede adsorber </w:t>
      </w:r>
      <w:r w:rsidR="00F5434F">
        <w:rPr>
          <w:lang w:val="es-ES"/>
        </w:rPr>
        <w:t xml:space="preserve">solo </w:t>
      </w:r>
      <w:r>
        <w:rPr>
          <w:lang w:val="es-ES"/>
        </w:rPr>
        <w:t xml:space="preserve">una molécula de gas. La energía de una molécula adsorbida </w:t>
      </w:r>
      <w:proofErr w:type="gramStart"/>
      <w:r>
        <w:rPr>
          <w:lang w:val="es-ES"/>
        </w:rPr>
        <w:t xml:space="preserve">es </w:t>
      </w:r>
      <w:proofErr w:type="gramEnd"/>
      <w:r>
        <w:rPr>
          <w:lang w:val="es-ES"/>
        </w:rPr>
        <w:sym w:font="Symbol" w:char="F065"/>
      </w:r>
      <w:r>
        <w:rPr>
          <w:lang w:val="es-ES"/>
        </w:rPr>
        <w:t>.</w:t>
      </w:r>
    </w:p>
    <w:p w:rsidR="00A86CB7" w:rsidRDefault="00A86CB7" w:rsidP="00A86CB7">
      <w:pPr>
        <w:rPr>
          <w:lang w:val="es-ES"/>
        </w:rPr>
      </w:pPr>
      <w:r>
        <w:rPr>
          <w:lang w:val="es-ES"/>
        </w:rPr>
        <w:t>a) Encontrar la fugacidad z=e</w:t>
      </w:r>
      <w:r>
        <w:rPr>
          <w:vertAlign w:val="superscript"/>
          <w:lang w:val="es-ES"/>
        </w:rPr>
        <w:sym w:font="Symbol" w:char="F062"/>
      </w:r>
      <w:r>
        <w:rPr>
          <w:vertAlign w:val="superscript"/>
          <w:lang w:val="es-ES"/>
        </w:rPr>
        <w:sym w:font="Symbol" w:char="F06D"/>
      </w:r>
      <w:r>
        <w:rPr>
          <w:lang w:val="es-ES"/>
        </w:rPr>
        <w:t xml:space="preserve"> del gas en función de la temperatura y la presión. (</w:t>
      </w:r>
      <w:r>
        <w:rPr>
          <w:lang w:val="es-ES"/>
        </w:rPr>
        <w:sym w:font="Symbol" w:char="F062"/>
      </w:r>
      <w:r>
        <w:rPr>
          <w:lang w:val="es-ES"/>
        </w:rPr>
        <w:t>=1/</w:t>
      </w:r>
      <w:proofErr w:type="spellStart"/>
      <w:r>
        <w:rPr>
          <w:lang w:val="es-ES"/>
        </w:rPr>
        <w:t>kT</w:t>
      </w:r>
      <w:proofErr w:type="spellEnd"/>
      <w:r>
        <w:rPr>
          <w:lang w:val="es-ES"/>
        </w:rPr>
        <w:t>)</w:t>
      </w:r>
    </w:p>
    <w:p w:rsidR="00A86CB7" w:rsidRPr="001136F8" w:rsidRDefault="00A86CB7" w:rsidP="00A86CB7">
      <w:pPr>
        <w:rPr>
          <w:lang w:val="es-ES"/>
        </w:rPr>
      </w:pPr>
      <w:r>
        <w:rPr>
          <w:lang w:val="es-ES"/>
        </w:rPr>
        <w:t>b) Encontrar el número promedio de moléculas adsorbidas, &lt;N&gt;, e investigar sus límites para baja y alta presión.</w:t>
      </w:r>
    </w:p>
    <w:p w:rsidR="00A86CB7" w:rsidRDefault="00A86CB7" w:rsidP="007832FE">
      <w:pPr>
        <w:rPr>
          <w:lang w:val="es-ES"/>
        </w:rPr>
      </w:pPr>
    </w:p>
    <w:p w:rsidR="00A86CB7" w:rsidRPr="00D36B95" w:rsidRDefault="00A86CB7" w:rsidP="00A86CB7">
      <w:pPr>
        <w:rPr>
          <w:lang w:val="es-ES"/>
        </w:rPr>
      </w:pPr>
      <w:r w:rsidRPr="00F5434F">
        <w:rPr>
          <w:b/>
          <w:lang w:val="es-ES"/>
        </w:rPr>
        <w:t>2)</w:t>
      </w:r>
      <w:r>
        <w:rPr>
          <w:lang w:val="es-ES"/>
        </w:rPr>
        <w:t xml:space="preserve"> Un gas clásico está contenido en una caja de volumen V fijo cuyas paredes tienen N</w:t>
      </w:r>
      <w:r>
        <w:rPr>
          <w:vertAlign w:val="subscript"/>
          <w:lang w:val="es-ES"/>
        </w:rPr>
        <w:t>o</w:t>
      </w:r>
      <w:r>
        <w:rPr>
          <w:lang w:val="es-ES"/>
        </w:rPr>
        <w:t xml:space="preserve"> sitios adsorbentes. Cada uno de estos sitios puede adsorber a lo sumo dos partículas. La energía de cada partícula adsorbida es -</w:t>
      </w:r>
      <w:r>
        <w:rPr>
          <w:lang w:val="es-ES"/>
        </w:rPr>
        <w:sym w:font="Symbol" w:char="F065"/>
      </w:r>
      <w:r>
        <w:rPr>
          <w:lang w:val="es-ES"/>
        </w:rPr>
        <w:t>. El número total de partículas N es constante y mayor que 2N</w:t>
      </w:r>
      <w:r>
        <w:rPr>
          <w:vertAlign w:val="subscript"/>
          <w:lang w:val="es-ES"/>
        </w:rPr>
        <w:t>o</w:t>
      </w:r>
      <w:r>
        <w:rPr>
          <w:lang w:val="es-ES"/>
        </w:rPr>
        <w:t>. Utilizar el colectivo gran-canónico para obtener la ecuación de estado del gas en presencia de las paredes adsorbentes y el número promedio de partículas adsorbidas en los límites T</w:t>
      </w:r>
      <w:r>
        <w:rPr>
          <w:lang w:val="es-ES"/>
        </w:rPr>
        <w:sym w:font="Symbol" w:char="F0AE"/>
      </w:r>
      <w:r>
        <w:rPr>
          <w:lang w:val="es-ES"/>
        </w:rPr>
        <w:t>0 y T</w:t>
      </w:r>
      <w:r>
        <w:rPr>
          <w:lang w:val="es-ES"/>
        </w:rPr>
        <w:sym w:font="Symbol" w:char="F0AE"/>
      </w:r>
      <w:r>
        <w:rPr>
          <w:lang w:val="es-ES"/>
        </w:rPr>
        <w:sym w:font="Symbol" w:char="F0A5"/>
      </w:r>
      <w:r>
        <w:rPr>
          <w:lang w:val="es-ES"/>
        </w:rPr>
        <w:t>.</w:t>
      </w:r>
    </w:p>
    <w:p w:rsidR="00A86CB7" w:rsidRDefault="00A86CB7" w:rsidP="007832FE">
      <w:pPr>
        <w:rPr>
          <w:lang w:val="es-ES"/>
        </w:rPr>
      </w:pPr>
    </w:p>
    <w:p w:rsidR="000326EE" w:rsidRDefault="00F5434F" w:rsidP="000326EE">
      <w:pPr>
        <w:rPr>
          <w:lang w:val="es-AR"/>
        </w:rPr>
      </w:pPr>
      <w:r w:rsidRPr="00F5434F">
        <w:rPr>
          <w:b/>
          <w:lang w:val="es-AR"/>
        </w:rPr>
        <w:t>3</w:t>
      </w:r>
      <w:r w:rsidR="000326EE" w:rsidRPr="00F5434F">
        <w:rPr>
          <w:b/>
          <w:lang w:val="es-AR"/>
        </w:rPr>
        <w:t>)</w:t>
      </w:r>
      <w:r w:rsidR="000326EE">
        <w:rPr>
          <w:lang w:val="es-AR"/>
        </w:rPr>
        <w:t xml:space="preserve"> En una superficie con N</w:t>
      </w:r>
      <w:r w:rsidR="000326EE">
        <w:rPr>
          <w:vertAlign w:val="subscript"/>
          <w:lang w:val="es-AR"/>
        </w:rPr>
        <w:t>o</w:t>
      </w:r>
      <w:r w:rsidR="000326EE">
        <w:rPr>
          <w:lang w:val="es-AR"/>
        </w:rPr>
        <w:t xml:space="preserve"> centros de adsorción hay N (</w:t>
      </w:r>
      <w:r w:rsidR="000326EE">
        <w:rPr>
          <w:lang w:val="es-AR"/>
        </w:rPr>
        <w:sym w:font="Symbol" w:char="F0A3"/>
      </w:r>
      <w:r w:rsidR="000326EE">
        <w:rPr>
          <w:lang w:val="es-AR"/>
        </w:rPr>
        <w:t>N</w:t>
      </w:r>
      <w:r w:rsidR="000326EE">
        <w:rPr>
          <w:vertAlign w:val="subscript"/>
          <w:lang w:val="es-AR"/>
        </w:rPr>
        <w:t>o</w:t>
      </w:r>
      <w:r w:rsidR="000326EE">
        <w:rPr>
          <w:lang w:val="es-AR"/>
        </w:rPr>
        <w:t xml:space="preserve">) moléculas de gas adsorbidas. Mostrar que el potencial químico </w:t>
      </w:r>
      <w:r w:rsidR="000326EE">
        <w:rPr>
          <w:lang w:val="es-AR"/>
        </w:rPr>
        <w:sym w:font="Symbol" w:char="F06D"/>
      </w:r>
      <w:r w:rsidR="000326EE">
        <w:rPr>
          <w:lang w:val="es-AR"/>
        </w:rPr>
        <w:t xml:space="preserve"> de las moléculas está dado por</w:t>
      </w:r>
    </w:p>
    <w:p w:rsidR="000326EE" w:rsidRDefault="000326EE" w:rsidP="000326EE">
      <w:pPr>
        <w:jc w:val="center"/>
        <w:rPr>
          <w:lang w:val="es-ES"/>
        </w:rPr>
      </w:pPr>
      <w:r w:rsidRPr="007832FE">
        <w:rPr>
          <w:position w:val="-32"/>
          <w:lang w:val="es-ES"/>
        </w:rPr>
        <w:object w:dxaOrig="27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pt;height:38.2pt" o:ole="">
            <v:imagedata r:id="rId5" o:title=""/>
          </v:shape>
          <o:OLEObject Type="Embed" ProgID="Equation.3" ShapeID="_x0000_i1025" DrawAspect="Content" ObjectID="_1652804414" r:id="rId6"/>
        </w:object>
      </w:r>
    </w:p>
    <w:p w:rsidR="000326EE" w:rsidRDefault="000326EE" w:rsidP="000326EE">
      <w:pPr>
        <w:rPr>
          <w:lang w:val="es-ES"/>
        </w:rPr>
      </w:pPr>
      <w:proofErr w:type="gramStart"/>
      <w:r>
        <w:rPr>
          <w:lang w:val="es-ES"/>
        </w:rPr>
        <w:t>donde</w:t>
      </w:r>
      <w:proofErr w:type="gramEnd"/>
      <w:r>
        <w:rPr>
          <w:lang w:val="es-ES"/>
        </w:rPr>
        <w:t xml:space="preserve"> a(T) es la función de partición de una única molécula adsorbida.</w:t>
      </w:r>
    </w:p>
    <w:p w:rsidR="000326EE" w:rsidRPr="000326EE" w:rsidRDefault="000326EE">
      <w:pPr>
        <w:rPr>
          <w:lang w:val="es-ES"/>
        </w:rPr>
      </w:pPr>
    </w:p>
    <w:p w:rsidR="00D63EA1" w:rsidRPr="0066709F" w:rsidRDefault="00F5434F">
      <w:pPr>
        <w:rPr>
          <w:lang w:val="es-ES"/>
        </w:rPr>
      </w:pPr>
      <w:r w:rsidRPr="00F5434F">
        <w:rPr>
          <w:b/>
          <w:lang w:val="es-ES"/>
        </w:rPr>
        <w:t>4</w:t>
      </w:r>
      <w:r w:rsidR="00793BB6" w:rsidRPr="00F5434F">
        <w:rPr>
          <w:b/>
          <w:lang w:val="es-ES"/>
        </w:rPr>
        <w:t>)</w:t>
      </w:r>
      <w:r w:rsidR="0066709F">
        <w:rPr>
          <w:lang w:val="es-ES"/>
        </w:rPr>
        <w:t xml:space="preserve"> Considerar una superficie adsorbente con N sitios donde cada uno puede adsorber una molécula de gas. Suponer que está en contacto con un gas ideal de potencial químico </w:t>
      </w:r>
      <w:r w:rsidR="0066709F">
        <w:rPr>
          <w:lang w:val="es-ES"/>
        </w:rPr>
        <w:sym w:font="Symbol" w:char="F06D"/>
      </w:r>
      <w:r w:rsidR="0066709F">
        <w:rPr>
          <w:lang w:val="es-ES"/>
        </w:rPr>
        <w:t xml:space="preserve"> (determinado por la presión p y la temperatura T). Suponiendo que una molécula adsorbida tiene energía -</w:t>
      </w:r>
      <w:r w:rsidR="0066709F">
        <w:rPr>
          <w:lang w:val="es-ES"/>
        </w:rPr>
        <w:sym w:font="Symbol" w:char="F065"/>
      </w:r>
      <w:r w:rsidR="0066709F">
        <w:rPr>
          <w:vertAlign w:val="subscript"/>
          <w:lang w:val="es-ES"/>
        </w:rPr>
        <w:t>o</w:t>
      </w:r>
      <w:r w:rsidR="0066709F">
        <w:rPr>
          <w:lang w:val="es-ES"/>
        </w:rPr>
        <w:t xml:space="preserve"> comparada con una mol</w:t>
      </w:r>
      <w:r w:rsidR="00D63EA1">
        <w:rPr>
          <w:lang w:val="es-ES"/>
        </w:rPr>
        <w:t xml:space="preserve">écula libre, determinar la fracción de recubrimiento </w:t>
      </w:r>
      <w:r w:rsidR="00D63EA1">
        <w:rPr>
          <w:lang w:val="es-ES"/>
        </w:rPr>
        <w:sym w:font="Symbol" w:char="F071"/>
      </w:r>
      <w:r w:rsidR="00D63EA1">
        <w:rPr>
          <w:lang w:val="es-ES"/>
        </w:rPr>
        <w:t xml:space="preserve"> (fracción de moléculas adsorbidas con respecto al número de sitios adsorbent</w:t>
      </w:r>
      <w:r w:rsidR="005F3A26">
        <w:rPr>
          <w:lang w:val="es-ES"/>
        </w:rPr>
        <w:t xml:space="preserve">es). Encontrar, en particular, </w:t>
      </w:r>
      <w:r w:rsidR="00D63EA1">
        <w:rPr>
          <w:lang w:val="es-ES"/>
        </w:rPr>
        <w:t xml:space="preserve">la relación entre </w:t>
      </w:r>
      <w:r w:rsidR="00D63EA1">
        <w:rPr>
          <w:lang w:val="es-ES"/>
        </w:rPr>
        <w:sym w:font="Symbol" w:char="F071"/>
      </w:r>
      <w:r w:rsidR="00D63EA1">
        <w:rPr>
          <w:lang w:val="es-ES"/>
        </w:rPr>
        <w:t xml:space="preserve"> y p n el caso de moléculas monoatómicas.</w:t>
      </w:r>
    </w:p>
    <w:p w:rsidR="00D5051F" w:rsidRDefault="006D3970" w:rsidP="00D63EA1">
      <w:pPr>
        <w:jc w:val="center"/>
        <w:rPr>
          <w:lang w:val="es-ES"/>
        </w:rPr>
      </w:pPr>
      <w:r>
        <w:rPr>
          <w:noProof/>
          <w:lang w:eastAsia="en-US"/>
        </w:rPr>
        <w:drawing>
          <wp:inline distT="0" distB="0" distL="0" distR="0">
            <wp:extent cx="1420083" cy="1147881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12" t="30634" r="19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980" cy="114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E08" w:rsidRDefault="00E33E08">
      <w:pPr>
        <w:rPr>
          <w:lang w:val="es-ES"/>
        </w:rPr>
      </w:pPr>
    </w:p>
    <w:p w:rsidR="00D95EC4" w:rsidRPr="00F5434F" w:rsidRDefault="00F5434F">
      <w:pPr>
        <w:rPr>
          <w:lang w:val="es-ES"/>
        </w:rPr>
      </w:pPr>
      <w:r>
        <w:rPr>
          <w:b/>
          <w:lang w:val="es-ES"/>
        </w:rPr>
        <w:t xml:space="preserve">5) </w:t>
      </w:r>
      <w:r w:rsidRPr="00F5434F">
        <w:rPr>
          <w:lang w:val="es-ES"/>
        </w:rPr>
        <w:t>Calcular en el prob</w:t>
      </w:r>
      <w:r>
        <w:rPr>
          <w:lang w:val="es-ES"/>
        </w:rPr>
        <w:t>lema 4 la fluctuación de</w:t>
      </w:r>
      <w:r w:rsidR="005F3A26">
        <w:rPr>
          <w:lang w:val="es-ES"/>
        </w:rPr>
        <w:t xml:space="preserve"> las moléculas adsorbidas, </w:t>
      </w:r>
      <w:r w:rsidR="001F35D7">
        <w:rPr>
          <w:lang w:val="es-ES"/>
        </w:rPr>
        <w:t xml:space="preserve">y </w:t>
      </w:r>
      <w:r w:rsidR="005F3A26">
        <w:rPr>
          <w:lang w:val="es-ES"/>
        </w:rPr>
        <w:t xml:space="preserve">la </w:t>
      </w:r>
      <w:proofErr w:type="gramStart"/>
      <w:r w:rsidR="005F3A26">
        <w:rPr>
          <w:lang w:val="es-ES"/>
        </w:rPr>
        <w:t>de</w:t>
      </w:r>
      <w:r>
        <w:rPr>
          <w:lang w:val="es-ES"/>
        </w:rPr>
        <w:t xml:space="preserve"> </w:t>
      </w:r>
      <w:proofErr w:type="gramEnd"/>
      <w:r>
        <w:rPr>
          <w:lang w:val="es-ES"/>
        </w:rPr>
        <w:sym w:font="Symbol" w:char="F071"/>
      </w:r>
      <w:r w:rsidR="001F35D7">
        <w:rPr>
          <w:lang w:val="es-ES"/>
        </w:rPr>
        <w:t>.</w:t>
      </w:r>
    </w:p>
    <w:p w:rsidR="00F5434F" w:rsidRDefault="00F5434F">
      <w:pPr>
        <w:rPr>
          <w:b/>
          <w:lang w:val="es-ES"/>
        </w:rPr>
      </w:pPr>
    </w:p>
    <w:p w:rsidR="00F5434F" w:rsidRDefault="00F5434F">
      <w:pPr>
        <w:rPr>
          <w:lang w:val="es-ES"/>
        </w:rPr>
      </w:pPr>
      <w:r>
        <w:rPr>
          <w:b/>
          <w:lang w:val="es-ES"/>
        </w:rPr>
        <w:t>6) a) ¿</w:t>
      </w:r>
      <w:r>
        <w:rPr>
          <w:lang w:val="es-ES"/>
        </w:rPr>
        <w:t xml:space="preserve">Podría deducir la isoterma de </w:t>
      </w:r>
      <w:proofErr w:type="spellStart"/>
      <w:r>
        <w:rPr>
          <w:lang w:val="es-ES"/>
        </w:rPr>
        <w:t>Langmuir</w:t>
      </w:r>
      <w:proofErr w:type="spellEnd"/>
      <w:r>
        <w:rPr>
          <w:lang w:val="es-ES"/>
        </w:rPr>
        <w:t xml:space="preserve"> de consideraciones puramente cinéticas?</w:t>
      </w:r>
    </w:p>
    <w:p w:rsidR="00F5434F" w:rsidRDefault="00F5434F">
      <w:pPr>
        <w:rPr>
          <w:lang w:val="es-ES"/>
        </w:rPr>
      </w:pPr>
      <w:r w:rsidRPr="00F5434F">
        <w:rPr>
          <w:b/>
          <w:lang w:val="es-ES"/>
        </w:rPr>
        <w:t>b)</w:t>
      </w:r>
      <w:r>
        <w:rPr>
          <w:lang w:val="es-ES"/>
        </w:rPr>
        <w:t xml:space="preserve"> De ser así ¿qué hipótesis tendría que hacer?</w:t>
      </w:r>
    </w:p>
    <w:p w:rsidR="00D35C6E" w:rsidRDefault="00D35C6E">
      <w:pPr>
        <w:rPr>
          <w:lang w:val="es-ES"/>
        </w:rPr>
      </w:pPr>
    </w:p>
    <w:p w:rsidR="00D35C6E" w:rsidRDefault="00D35C6E">
      <w:pPr>
        <w:rPr>
          <w:lang w:val="es-ES"/>
        </w:rPr>
      </w:pPr>
      <w:r w:rsidRPr="00D35C6E">
        <w:rPr>
          <w:b/>
          <w:lang w:val="es-ES"/>
        </w:rPr>
        <w:t>7)</w:t>
      </w:r>
      <w:r>
        <w:rPr>
          <w:lang w:val="es-ES"/>
        </w:rPr>
        <w:t xml:space="preserve"> Considerar gas Argón </w:t>
      </w:r>
      <w:proofErr w:type="spellStart"/>
      <w:r>
        <w:rPr>
          <w:lang w:val="es-ES"/>
        </w:rPr>
        <w:t>adsrobido</w:t>
      </w:r>
      <w:proofErr w:type="spellEnd"/>
      <w:r>
        <w:rPr>
          <w:lang w:val="es-ES"/>
        </w:rPr>
        <w:t xml:space="preserve"> en un sólido a 200 K y calcular </w:t>
      </w:r>
      <w:r>
        <w:rPr>
          <w:lang w:val="es-ES"/>
        </w:rPr>
        <w:sym w:font="Symbol" w:char="F071"/>
      </w:r>
      <w:r>
        <w:rPr>
          <w:lang w:val="es-ES"/>
        </w:rPr>
        <w:t xml:space="preserve"> para P=1 atm.</w:t>
      </w:r>
    </w:p>
    <w:p w:rsidR="00D35C6E" w:rsidRDefault="00D35C6E">
      <w:pPr>
        <w:rPr>
          <w:lang w:val="es-ES"/>
        </w:rPr>
      </w:pPr>
      <w:r>
        <w:rPr>
          <w:lang w:val="es-ES"/>
        </w:rPr>
        <w:t xml:space="preserve">(Datos: </w:t>
      </w:r>
      <w:proofErr w:type="spellStart"/>
      <w:r>
        <w:rPr>
          <w:lang w:val="es-ES"/>
        </w:rPr>
        <w:t>U</w:t>
      </w:r>
      <w:r>
        <w:rPr>
          <w:vertAlign w:val="subscript"/>
          <w:lang w:val="es-ES"/>
        </w:rPr>
        <w:t>oo</w:t>
      </w:r>
      <w:proofErr w:type="spellEnd"/>
      <w:r>
        <w:rPr>
          <w:lang w:val="es-ES"/>
        </w:rPr>
        <w:t xml:space="preserve">=1500 cal/mol, </w:t>
      </w:r>
      <w:r>
        <w:rPr>
          <w:lang w:val="es-ES"/>
        </w:rPr>
        <w:sym w:font="Symbol" w:char="F06E"/>
      </w:r>
      <w:r>
        <w:rPr>
          <w:vertAlign w:val="subscript"/>
          <w:lang w:val="es-ES"/>
        </w:rPr>
        <w:t>x</w:t>
      </w:r>
      <w:r>
        <w:rPr>
          <w:lang w:val="es-ES"/>
        </w:rPr>
        <w:t>=</w:t>
      </w:r>
      <w:r>
        <w:rPr>
          <w:lang w:val="es-ES"/>
        </w:rPr>
        <w:sym w:font="Symbol" w:char="F06E"/>
      </w:r>
      <w:r>
        <w:rPr>
          <w:vertAlign w:val="subscript"/>
          <w:lang w:val="es-ES"/>
        </w:rPr>
        <w:t>y</w:t>
      </w:r>
      <w:r>
        <w:rPr>
          <w:lang w:val="es-ES"/>
        </w:rPr>
        <w:t>=</w:t>
      </w:r>
      <w:r>
        <w:rPr>
          <w:lang w:val="es-ES"/>
        </w:rPr>
        <w:sym w:font="Symbol" w:char="F06E"/>
      </w:r>
      <w:r>
        <w:rPr>
          <w:vertAlign w:val="subscript"/>
          <w:lang w:val="es-ES"/>
        </w:rPr>
        <w:t>z</w:t>
      </w:r>
      <w:r>
        <w:rPr>
          <w:lang w:val="es-ES"/>
        </w:rPr>
        <w:t>=5x10</w:t>
      </w:r>
      <w:r>
        <w:rPr>
          <w:vertAlign w:val="superscript"/>
          <w:lang w:val="es-ES"/>
        </w:rPr>
        <w:t>12</w:t>
      </w:r>
      <w:r>
        <w:rPr>
          <w:lang w:val="es-ES"/>
        </w:rPr>
        <w:t>s</w:t>
      </w:r>
      <w:r>
        <w:rPr>
          <w:vertAlign w:val="superscript"/>
          <w:lang w:val="es-ES"/>
        </w:rPr>
        <w:t>-1</w:t>
      </w:r>
      <w:r>
        <w:rPr>
          <w:lang w:val="es-ES"/>
        </w:rPr>
        <w:t>)</w:t>
      </w:r>
    </w:p>
    <w:p w:rsidR="00D35C6E" w:rsidRDefault="00D35C6E">
      <w:pPr>
        <w:rPr>
          <w:lang w:val="es-ES"/>
        </w:rPr>
      </w:pPr>
    </w:p>
    <w:p w:rsidR="00D35C6E" w:rsidRPr="00D35C6E" w:rsidRDefault="00D35C6E">
      <w:pPr>
        <w:rPr>
          <w:lang w:val="es-ES"/>
        </w:rPr>
      </w:pPr>
      <w:r w:rsidRPr="00D35C6E">
        <w:rPr>
          <w:b/>
          <w:lang w:val="es-ES"/>
        </w:rPr>
        <w:t>8)</w:t>
      </w:r>
      <w:r>
        <w:rPr>
          <w:lang w:val="es-ES"/>
        </w:rPr>
        <w:t xml:space="preserve"> Graficar la entropía de un gas reticular ideal S/</w:t>
      </w:r>
      <w:proofErr w:type="spellStart"/>
      <w:r>
        <w:rPr>
          <w:lang w:val="es-ES"/>
        </w:rPr>
        <w:t>Mk</w:t>
      </w:r>
      <w:proofErr w:type="spellEnd"/>
      <w:r>
        <w:rPr>
          <w:lang w:val="es-ES"/>
        </w:rPr>
        <w:t xml:space="preserve"> como función de </w:t>
      </w:r>
      <w:r>
        <w:rPr>
          <w:lang w:val="es-ES"/>
        </w:rPr>
        <w:sym w:font="Symbol" w:char="F071"/>
      </w:r>
      <w:r>
        <w:rPr>
          <w:lang w:val="es-ES"/>
        </w:rPr>
        <w:t xml:space="preserve"> en el rango 0&lt;</w:t>
      </w:r>
      <w:r>
        <w:rPr>
          <w:lang w:val="es-ES"/>
        </w:rPr>
        <w:sym w:font="Symbol" w:char="F071"/>
      </w:r>
      <w:r>
        <w:rPr>
          <w:lang w:val="es-ES"/>
        </w:rPr>
        <w:t>&lt;1.</w:t>
      </w:r>
    </w:p>
    <w:p w:rsidR="00D35C6E" w:rsidRDefault="00D35C6E">
      <w:pPr>
        <w:rPr>
          <w:lang w:val="es-ES"/>
        </w:rPr>
      </w:pPr>
    </w:p>
    <w:p w:rsidR="000326EE" w:rsidRPr="000326EE" w:rsidRDefault="000326EE">
      <w:pPr>
        <w:rPr>
          <w:b/>
          <w:lang w:val="es-MX"/>
        </w:rPr>
      </w:pPr>
      <w:r w:rsidRPr="000326EE">
        <w:rPr>
          <w:b/>
          <w:lang w:val="es-ES"/>
        </w:rPr>
        <w:t>Problema para entretenerse</w:t>
      </w:r>
      <w:r w:rsidRPr="000326EE">
        <w:rPr>
          <w:b/>
          <w:lang w:val="es-MX"/>
        </w:rPr>
        <w:t>:</w:t>
      </w:r>
    </w:p>
    <w:p w:rsidR="000326EE" w:rsidRDefault="00F5434F" w:rsidP="000326EE">
      <w:pPr>
        <w:rPr>
          <w:lang w:val="es-ES"/>
        </w:rPr>
      </w:pPr>
      <w:r w:rsidRPr="00D40937">
        <w:rPr>
          <w:b/>
          <w:lang w:val="es-ES"/>
        </w:rPr>
        <w:t>7</w:t>
      </w:r>
      <w:r w:rsidR="000326EE" w:rsidRPr="00D40937">
        <w:rPr>
          <w:b/>
          <w:lang w:val="es-ES"/>
        </w:rPr>
        <w:t>)</w:t>
      </w:r>
      <w:r w:rsidR="000326EE">
        <w:rPr>
          <w:lang w:val="es-ES"/>
        </w:rPr>
        <w:t xml:space="preserve"> Un gas reticular consiste en una red de N sitios, cada uno de los cuales puede estar vacío, en cuyo caso su energía es cero, u ocupado por una partícula, en cuyo caso su energía es </w:t>
      </w:r>
      <w:r w:rsidR="000326EE">
        <w:rPr>
          <w:lang w:val="es-ES"/>
        </w:rPr>
        <w:sym w:font="Symbol" w:char="F065"/>
      </w:r>
      <w:r w:rsidR="000326EE">
        <w:rPr>
          <w:lang w:val="es-ES"/>
        </w:rPr>
        <w:t xml:space="preserve">. Cada partícula tiene un momento magnético </w:t>
      </w:r>
      <w:r w:rsidR="000326EE">
        <w:rPr>
          <w:lang w:val="es-ES"/>
        </w:rPr>
        <w:sym w:font="Symbol" w:char="F06D"/>
      </w:r>
      <w:r w:rsidR="000326EE">
        <w:rPr>
          <w:lang w:val="es-ES"/>
        </w:rPr>
        <w:t xml:space="preserve"> el cual, en presencia de una campo aplicado H, puede adoptar dos orientaciones (paralelo o </w:t>
      </w:r>
      <w:proofErr w:type="spellStart"/>
      <w:r w:rsidR="000326EE">
        <w:rPr>
          <w:lang w:val="es-ES"/>
        </w:rPr>
        <w:t>antiparalelo</w:t>
      </w:r>
      <w:proofErr w:type="spellEnd"/>
      <w:r w:rsidR="000326EE">
        <w:rPr>
          <w:lang w:val="es-ES"/>
        </w:rPr>
        <w:t xml:space="preserve"> al campo)</w:t>
      </w:r>
    </w:p>
    <w:p w:rsidR="000326EE" w:rsidRDefault="000326EE" w:rsidP="000326EE">
      <w:pPr>
        <w:rPr>
          <w:lang w:val="es-ES"/>
        </w:rPr>
      </w:pPr>
      <w:r w:rsidRPr="00D40937">
        <w:rPr>
          <w:b/>
          <w:lang w:val="es-ES"/>
        </w:rPr>
        <w:t>a)</w:t>
      </w:r>
      <w:r>
        <w:rPr>
          <w:lang w:val="es-ES"/>
        </w:rPr>
        <w:t xml:space="preserve"> Encontrar la función de partición de este sistema.</w:t>
      </w:r>
    </w:p>
    <w:p w:rsidR="000326EE" w:rsidRDefault="000326EE">
      <w:pPr>
        <w:rPr>
          <w:lang w:val="es-ES"/>
        </w:rPr>
      </w:pPr>
      <w:r w:rsidRPr="00D40937">
        <w:rPr>
          <w:b/>
          <w:lang w:val="es-ES"/>
        </w:rPr>
        <w:t>b)</w:t>
      </w:r>
      <w:r>
        <w:rPr>
          <w:lang w:val="es-ES"/>
        </w:rPr>
        <w:t xml:space="preserve"> Evaluar la energía promedio y la magnetización del sistema.</w:t>
      </w:r>
    </w:p>
    <w:sectPr w:rsidR="000326EE" w:rsidSect="00D35C6E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67"/>
    <w:rsid w:val="000326EE"/>
    <w:rsid w:val="000A5F05"/>
    <w:rsid w:val="001136F8"/>
    <w:rsid w:val="00116057"/>
    <w:rsid w:val="00141765"/>
    <w:rsid w:val="001D09D0"/>
    <w:rsid w:val="001F35D7"/>
    <w:rsid w:val="00396F2B"/>
    <w:rsid w:val="00424FB1"/>
    <w:rsid w:val="00564EEE"/>
    <w:rsid w:val="005E4CD6"/>
    <w:rsid w:val="005F3A26"/>
    <w:rsid w:val="0066709F"/>
    <w:rsid w:val="006837FA"/>
    <w:rsid w:val="006A59E4"/>
    <w:rsid w:val="006C6284"/>
    <w:rsid w:val="006D3970"/>
    <w:rsid w:val="007350C6"/>
    <w:rsid w:val="007462A8"/>
    <w:rsid w:val="007832FE"/>
    <w:rsid w:val="00793BB6"/>
    <w:rsid w:val="008F0575"/>
    <w:rsid w:val="008F7416"/>
    <w:rsid w:val="00A86CB7"/>
    <w:rsid w:val="00AB7FAD"/>
    <w:rsid w:val="00AD1F79"/>
    <w:rsid w:val="00B65E2D"/>
    <w:rsid w:val="00BF639C"/>
    <w:rsid w:val="00C22019"/>
    <w:rsid w:val="00C94D2B"/>
    <w:rsid w:val="00D24663"/>
    <w:rsid w:val="00D35C6E"/>
    <w:rsid w:val="00D36B95"/>
    <w:rsid w:val="00D40937"/>
    <w:rsid w:val="00D5051F"/>
    <w:rsid w:val="00D537BA"/>
    <w:rsid w:val="00D63EA1"/>
    <w:rsid w:val="00D95EC4"/>
    <w:rsid w:val="00DD4B4A"/>
    <w:rsid w:val="00E104F9"/>
    <w:rsid w:val="00E33E08"/>
    <w:rsid w:val="00E56534"/>
    <w:rsid w:val="00F06F67"/>
    <w:rsid w:val="00F5434F"/>
    <w:rsid w:val="00FB3291"/>
    <w:rsid w:val="00FC341D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0326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326EE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0326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326EE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aelias@herrera.unt.edu.ar</cp:lastModifiedBy>
  <cp:revision>2</cp:revision>
  <dcterms:created xsi:type="dcterms:W3CDTF">2020-06-04T22:31:00Z</dcterms:created>
  <dcterms:modified xsi:type="dcterms:W3CDTF">2020-06-04T22:31:00Z</dcterms:modified>
</cp:coreProperties>
</file>